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79031" w14:textId="4FFCD8E8" w:rsidR="00754729" w:rsidRPr="00721058" w:rsidRDefault="005F401F" w:rsidP="00721058">
      <w:pPr>
        <w:pStyle w:val="Heading1"/>
        <w:rPr>
          <w:rFonts w:ascii="Arial" w:hAnsi="Arial" w:cs="Arial"/>
          <w:color w:val="auto"/>
          <w:lang w:eastAsia="en-GB"/>
        </w:rPr>
      </w:pPr>
      <w:proofErr w:type="spellStart"/>
      <w:r w:rsidRPr="00721058">
        <w:rPr>
          <w:rFonts w:ascii="Arial" w:hAnsi="Arial" w:cs="Arial"/>
          <w:color w:val="auto"/>
          <w:lang w:eastAsia="en-GB"/>
        </w:rPr>
        <w:t>Whitnash</w:t>
      </w:r>
      <w:proofErr w:type="spellEnd"/>
      <w:r w:rsidRPr="00721058">
        <w:rPr>
          <w:rFonts w:ascii="Arial" w:hAnsi="Arial" w:cs="Arial"/>
          <w:color w:val="auto"/>
          <w:lang w:eastAsia="en-GB"/>
        </w:rPr>
        <w:t xml:space="preserve"> Medical Centre</w:t>
      </w:r>
      <w:r w:rsidR="00754729" w:rsidRPr="00721058">
        <w:rPr>
          <w:rFonts w:ascii="Arial" w:hAnsi="Arial" w:cs="Arial"/>
          <w:color w:val="auto"/>
          <w:lang w:eastAsia="en-GB"/>
        </w:rPr>
        <w:t xml:space="preserve"> </w:t>
      </w:r>
    </w:p>
    <w:p w14:paraId="72436DDB" w14:textId="77777777" w:rsidR="00754729" w:rsidRPr="00A87B6C"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A87B6C"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 xml:space="preserve">Data Protection </w:t>
      </w:r>
      <w:r w:rsidR="00E37206" w:rsidRPr="00A87B6C">
        <w:rPr>
          <w:rFonts w:ascii="Arial" w:hAnsi="Arial" w:cs="Arial"/>
          <w:b/>
          <w:bCs/>
          <w:sz w:val="20"/>
          <w:szCs w:val="20"/>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291927FE" w14:textId="77777777" w:rsidR="00721058" w:rsidRDefault="00CF37C0" w:rsidP="0072105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5371C2AF" w14:textId="451FF246" w:rsidR="003A3C73" w:rsidRDefault="003A3C73" w:rsidP="00721058">
      <w:pPr>
        <w:spacing w:after="0" w:line="240" w:lineRule="auto"/>
        <w:rPr>
          <w:rFonts w:ascii="Arial" w:hAnsi="Arial" w:cs="Arial"/>
          <w:sz w:val="20"/>
        </w:rPr>
      </w:pPr>
      <w:r w:rsidRPr="00721058">
        <w:rPr>
          <w:rFonts w:ascii="Arial" w:hAnsi="Arial" w:cs="Arial"/>
          <w:sz w:val="20"/>
        </w:rPr>
        <w:t xml:space="preserve">This privacy notice lets you know what happens to any personal data that you give to us, or any that we may collect from or about you. </w:t>
      </w:r>
    </w:p>
    <w:p w14:paraId="51BECBF4" w14:textId="77777777" w:rsidR="00721058" w:rsidRPr="00721058" w:rsidRDefault="00721058" w:rsidP="00721058">
      <w:pPr>
        <w:spacing w:after="0" w:line="240" w:lineRule="auto"/>
        <w:rPr>
          <w:rFonts w:ascii="Arial" w:hAnsi="Arial" w:cs="Arial"/>
          <w:sz w:val="20"/>
        </w:rPr>
      </w:pPr>
    </w:p>
    <w:p w14:paraId="4E46925C" w14:textId="31BEC5BB" w:rsidR="003A3C73" w:rsidRPr="00721058" w:rsidRDefault="003A3C73" w:rsidP="00721058">
      <w:pPr>
        <w:spacing w:after="0" w:line="240" w:lineRule="auto"/>
        <w:rPr>
          <w:rFonts w:ascii="Arial" w:hAnsi="Arial" w:cs="Arial"/>
          <w:sz w:val="20"/>
        </w:rPr>
      </w:pPr>
      <w:r w:rsidRPr="00721058">
        <w:rPr>
          <w:rFonts w:ascii="Arial" w:hAnsi="Arial" w:cs="Arial"/>
          <w:sz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20C181F5" w14:textId="77777777" w:rsidR="00721058" w:rsidRDefault="00721058" w:rsidP="00265980">
      <w:pPr>
        <w:rPr>
          <w:rFonts w:ascii="Arial" w:hAnsi="Arial" w:cs="Arial"/>
          <w:sz w:val="20"/>
          <w:szCs w:val="20"/>
        </w:rPr>
      </w:pPr>
    </w:p>
    <w:p w14:paraId="0B9B23E2" w14:textId="7CC0CC86"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E37206" w:rsidRPr="00A87B6C">
        <w:rPr>
          <w:rFonts w:ascii="Arial" w:hAnsi="Arial" w:cs="Arial"/>
          <w:sz w:val="20"/>
          <w:szCs w:val="20"/>
        </w:rPr>
        <w:t>[Practice Name]</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721058" w:rsidRDefault="00DB02BD" w:rsidP="00721058">
      <w:pPr>
        <w:pStyle w:val="Heading2"/>
        <w:rPr>
          <w:rFonts w:ascii="Arial" w:eastAsia="Times New Roman" w:hAnsi="Arial" w:cs="Arial"/>
          <w:b/>
          <w:color w:val="auto"/>
          <w:sz w:val="20"/>
          <w:szCs w:val="20"/>
        </w:rPr>
      </w:pPr>
      <w:r w:rsidRPr="00721058">
        <w:rPr>
          <w:rFonts w:ascii="Arial" w:hAnsi="Arial" w:cs="Arial"/>
          <w:b/>
          <w:color w:val="auto"/>
          <w:sz w:val="20"/>
          <w:szCs w:val="20"/>
        </w:rPr>
        <w:t>How we use your information and the law</w:t>
      </w:r>
      <w:r w:rsidR="0020197A" w:rsidRPr="00721058">
        <w:rPr>
          <w:rFonts w:ascii="Arial" w:hAnsi="Arial" w:cs="Arial"/>
          <w:b/>
          <w:color w:val="auto"/>
          <w:sz w:val="20"/>
          <w:szCs w:val="20"/>
        </w:rPr>
        <w:t>.</w:t>
      </w:r>
    </w:p>
    <w:p w14:paraId="3AB2653F" w14:textId="4748D9F5" w:rsidR="00E37206" w:rsidRPr="00A87B6C" w:rsidRDefault="005F401F" w:rsidP="00E37206">
      <w:pPr>
        <w:widowControl w:val="0"/>
        <w:spacing w:after="280"/>
        <w:rPr>
          <w:rFonts w:ascii="Arial" w:hAnsi="Arial" w:cs="Arial"/>
          <w:sz w:val="20"/>
          <w:szCs w:val="20"/>
        </w:rPr>
      </w:pPr>
      <w:r>
        <w:rPr>
          <w:rFonts w:ascii="Arial" w:hAnsi="Arial" w:cs="Arial"/>
          <w:sz w:val="20"/>
          <w:szCs w:val="20"/>
        </w:rPr>
        <w:t>Whitnash Medical Centre</w:t>
      </w:r>
      <w:r w:rsidR="00E37206" w:rsidRPr="00A87B6C">
        <w:rPr>
          <w:rFonts w:ascii="Arial" w:hAnsi="Arial" w:cs="Arial"/>
          <w:sz w:val="20"/>
          <w:szCs w:val="20"/>
        </w:rPr>
        <w:t xml:space="preserve"> 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7D19510C"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59B0CB80" w14:textId="77777777" w:rsidR="00DB02BD" w:rsidRPr="00721058" w:rsidRDefault="00DB02BD" w:rsidP="00721058">
      <w:pPr>
        <w:pStyle w:val="Heading2"/>
        <w:rPr>
          <w:rFonts w:ascii="Arial" w:eastAsia="Times New Roman" w:hAnsi="Arial" w:cs="Arial"/>
          <w:b/>
          <w:color w:val="auto"/>
          <w:sz w:val="20"/>
        </w:rPr>
      </w:pPr>
      <w:r w:rsidRPr="00721058">
        <w:rPr>
          <w:rFonts w:ascii="Arial" w:hAnsi="Arial" w:cs="Arial"/>
          <w:b/>
          <w:color w:val="auto"/>
          <w:sz w:val="20"/>
        </w:rPr>
        <w:lastRenderedPageBreak/>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w:t>
      </w:r>
      <w:proofErr w:type="spellStart"/>
      <w:r w:rsidRPr="00A87B6C">
        <w:rPr>
          <w:rFonts w:ascii="Arial" w:hAnsi="Arial" w:cs="Arial"/>
          <w:sz w:val="20"/>
          <w:szCs w:val="20"/>
        </w:rPr>
        <w:t>etc</w:t>
      </w:r>
      <w:proofErr w:type="spellEnd"/>
      <w:r w:rsidRPr="00A87B6C">
        <w:rPr>
          <w:rFonts w:ascii="Arial" w:hAnsi="Arial" w:cs="Arial"/>
          <w:sz w:val="20"/>
          <w:szCs w:val="20"/>
        </w:rPr>
        <w:t xml:space="preserve">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721058" w:rsidRDefault="0020197A" w:rsidP="00721058">
      <w:pPr>
        <w:pStyle w:val="Heading2"/>
        <w:rPr>
          <w:rFonts w:ascii="Arial" w:eastAsia="Times New Roman" w:hAnsi="Arial" w:cs="Arial"/>
          <w:b/>
          <w:color w:val="auto"/>
          <w:sz w:val="20"/>
        </w:rPr>
      </w:pPr>
      <w:r w:rsidRPr="00721058">
        <w:rPr>
          <w:rFonts w:ascii="Arial" w:hAnsi="Arial" w:cs="Arial"/>
          <w:b/>
          <w:color w:val="auto"/>
          <w:sz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721058" w:rsidRDefault="003A3C73" w:rsidP="00721058">
      <w:pPr>
        <w:pStyle w:val="Heading2"/>
        <w:rPr>
          <w:rFonts w:ascii="Arial" w:hAnsi="Arial" w:cs="Arial"/>
          <w:b/>
          <w:color w:val="auto"/>
          <w:sz w:val="20"/>
        </w:rPr>
      </w:pPr>
      <w:r w:rsidRPr="00721058">
        <w:rPr>
          <w:rFonts w:ascii="Arial" w:hAnsi="Arial" w:cs="Arial"/>
          <w:b/>
          <w:color w:val="auto"/>
          <w:sz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721058" w:rsidRDefault="003A3C73" w:rsidP="00721058">
      <w:pPr>
        <w:pStyle w:val="Heading2"/>
        <w:rPr>
          <w:rFonts w:ascii="Arial" w:hAnsi="Arial" w:cs="Arial"/>
          <w:b/>
          <w:color w:val="auto"/>
          <w:sz w:val="20"/>
        </w:rPr>
      </w:pPr>
      <w:r w:rsidRPr="00721058">
        <w:rPr>
          <w:rFonts w:ascii="Arial" w:hAnsi="Arial" w:cs="Arial"/>
          <w:b/>
          <w:color w:val="auto"/>
          <w:sz w:val="20"/>
        </w:rPr>
        <w:t>Med</w:t>
      </w:r>
      <w:r w:rsidR="00382525" w:rsidRPr="00721058">
        <w:rPr>
          <w:rFonts w:ascii="Arial" w:hAnsi="Arial" w:cs="Arial"/>
          <w:b/>
          <w:color w:val="auto"/>
          <w:sz w:val="20"/>
        </w:rPr>
        <w:t>icines</w:t>
      </w:r>
      <w:r w:rsidRPr="00721058">
        <w:rPr>
          <w:rFonts w:ascii="Arial" w:hAnsi="Arial" w:cs="Arial"/>
          <w:b/>
          <w:color w:val="auto"/>
          <w:sz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721058" w:rsidRDefault="00A200C1" w:rsidP="00721058">
      <w:pPr>
        <w:pStyle w:val="Heading2"/>
        <w:rPr>
          <w:rFonts w:ascii="Arial" w:hAnsi="Arial" w:cs="Arial"/>
          <w:b/>
          <w:color w:val="auto"/>
          <w:sz w:val="20"/>
        </w:rPr>
      </w:pPr>
      <w:r w:rsidRPr="00721058">
        <w:rPr>
          <w:rFonts w:ascii="Arial" w:hAnsi="Arial" w:cs="Arial"/>
          <w:b/>
          <w:color w:val="auto"/>
          <w:sz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58B81F6D"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Information: To Share or Not to Share Review</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A87B6C">
        <w:rPr>
          <w:rFonts w:ascii="Arial" w:hAnsi="Arial" w:cs="Arial"/>
          <w:sz w:val="20"/>
          <w:szCs w:val="20"/>
        </w:rPr>
        <w:t>Caldicott’s</w:t>
      </w:r>
      <w:proofErr w:type="spellEnd"/>
      <w:r w:rsidRPr="00A87B6C">
        <w:rPr>
          <w:rFonts w:ascii="Arial" w:hAnsi="Arial" w:cs="Arial"/>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A87B6C">
        <w:rPr>
          <w:rFonts w:ascii="Arial" w:hAnsi="Arial" w:cs="Arial"/>
          <w:sz w:val="20"/>
          <w:szCs w:val="20"/>
        </w:rPr>
        <w:t>Caldicott</w:t>
      </w:r>
      <w:proofErr w:type="spellEnd"/>
      <w:r w:rsidRPr="00A87B6C">
        <w:rPr>
          <w:rFonts w:ascii="Arial" w:hAnsi="Arial" w:cs="Arial"/>
          <w:sz w:val="20"/>
          <w:szCs w:val="20"/>
        </w:rPr>
        <w:t xml:space="preserve">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721058" w:rsidRDefault="006C1066" w:rsidP="00721058">
      <w:pPr>
        <w:spacing w:after="0" w:line="240" w:lineRule="auto"/>
        <w:rPr>
          <w:rFonts w:ascii="Arial" w:hAnsi="Arial" w:cs="Arial"/>
          <w:sz w:val="20"/>
        </w:rPr>
      </w:pPr>
      <w:r w:rsidRPr="00721058">
        <w:rPr>
          <w:rFonts w:ascii="Arial" w:hAnsi="Arial" w:cs="Arial"/>
          <w:sz w:val="20"/>
          <w:lang w:eastAsia="en-GB"/>
        </w:rPr>
        <w:t xml:space="preserve">All employees </w:t>
      </w:r>
      <w:r w:rsidR="004125EC" w:rsidRPr="00721058">
        <w:rPr>
          <w:rFonts w:ascii="Arial" w:hAnsi="Arial" w:cs="Arial"/>
          <w:sz w:val="20"/>
          <w:lang w:eastAsia="en-GB"/>
        </w:rPr>
        <w:t xml:space="preserve">and sub-contractors </w:t>
      </w:r>
      <w:r w:rsidR="00754729" w:rsidRPr="00721058">
        <w:rPr>
          <w:rFonts w:ascii="Arial" w:hAnsi="Arial" w:cs="Arial"/>
          <w:sz w:val="20"/>
          <w:lang w:eastAsia="en-GB"/>
        </w:rPr>
        <w:t xml:space="preserve">engaged by our </w:t>
      </w:r>
      <w:r w:rsidR="00E37206" w:rsidRPr="00721058">
        <w:rPr>
          <w:rFonts w:ascii="Arial" w:hAnsi="Arial" w:cs="Arial"/>
          <w:sz w:val="20"/>
          <w:lang w:eastAsia="en-GB"/>
        </w:rPr>
        <w:t>practice</w:t>
      </w:r>
      <w:r w:rsidR="000F7FAC" w:rsidRPr="00721058">
        <w:rPr>
          <w:rFonts w:ascii="Arial" w:hAnsi="Arial" w:cs="Arial"/>
          <w:sz w:val="20"/>
          <w:lang w:eastAsia="en-GB"/>
        </w:rPr>
        <w:t xml:space="preserve"> </w:t>
      </w:r>
      <w:r w:rsidRPr="00721058">
        <w:rPr>
          <w:rFonts w:ascii="Arial" w:hAnsi="Arial" w:cs="Arial"/>
          <w:sz w:val="20"/>
          <w:lang w:eastAsia="en-GB"/>
        </w:rPr>
        <w:t>are asked to sign a confidential</w:t>
      </w:r>
      <w:r w:rsidR="00F653F3" w:rsidRPr="00721058">
        <w:rPr>
          <w:rFonts w:ascii="Arial" w:hAnsi="Arial" w:cs="Arial"/>
          <w:sz w:val="20"/>
          <w:lang w:eastAsia="en-GB"/>
        </w:rPr>
        <w:t>it</w:t>
      </w:r>
      <w:r w:rsidRPr="00721058">
        <w:rPr>
          <w:rFonts w:ascii="Arial" w:hAnsi="Arial" w:cs="Arial"/>
          <w:sz w:val="20"/>
          <w:lang w:eastAsia="en-GB"/>
        </w:rPr>
        <w:t xml:space="preserve">y </w:t>
      </w:r>
      <w:r w:rsidR="00754729" w:rsidRPr="00721058">
        <w:rPr>
          <w:rFonts w:ascii="Arial" w:hAnsi="Arial" w:cs="Arial"/>
          <w:sz w:val="20"/>
          <w:lang w:eastAsia="en-GB"/>
        </w:rPr>
        <w:t>agreement</w:t>
      </w:r>
      <w:r w:rsidRPr="00721058">
        <w:rPr>
          <w:rFonts w:ascii="Arial" w:hAnsi="Arial" w:cs="Arial"/>
          <w:sz w:val="20"/>
          <w:lang w:eastAsia="en-GB"/>
        </w:rPr>
        <w:t>.</w:t>
      </w:r>
      <w:r w:rsidR="00160BD8" w:rsidRPr="00721058">
        <w:rPr>
          <w:rFonts w:ascii="Arial" w:hAnsi="Arial" w:cs="Arial"/>
          <w:sz w:val="20"/>
          <w:lang w:eastAsia="en-GB"/>
        </w:rPr>
        <w:t xml:space="preserve"> </w:t>
      </w:r>
      <w:r w:rsidR="00754729" w:rsidRPr="00721058">
        <w:rPr>
          <w:rFonts w:ascii="Arial" w:hAnsi="Arial" w:cs="Arial"/>
          <w:sz w:val="20"/>
        </w:rPr>
        <w:t xml:space="preserve">The </w:t>
      </w:r>
      <w:r w:rsidR="00E37206" w:rsidRPr="00721058">
        <w:rPr>
          <w:rFonts w:ascii="Arial" w:hAnsi="Arial" w:cs="Arial"/>
          <w:sz w:val="20"/>
        </w:rPr>
        <w:t>practice</w:t>
      </w:r>
      <w:r w:rsidR="00F22FD3" w:rsidRPr="00721058">
        <w:rPr>
          <w:rFonts w:ascii="Arial" w:hAnsi="Arial" w:cs="Arial"/>
          <w:sz w:val="20"/>
        </w:rPr>
        <w:t xml:space="preserve"> will, if required, sign a separate confidentiality agreement if the client deems it necessary.</w:t>
      </w:r>
      <w:r w:rsidR="009A2DD7" w:rsidRPr="00721058">
        <w:rPr>
          <w:rFonts w:ascii="Arial" w:hAnsi="Arial" w:cs="Arial"/>
          <w:sz w:val="20"/>
        </w:rPr>
        <w:t xml:space="preserve">  If a sub-contractor acts as a data processor for </w:t>
      </w:r>
      <w:r w:rsidR="00DB02BD" w:rsidRPr="00721058">
        <w:rPr>
          <w:rFonts w:ascii="Arial" w:hAnsi="Arial" w:cs="Arial"/>
          <w:sz w:val="20"/>
        </w:rPr>
        <w:t>[Practice Name]</w:t>
      </w:r>
      <w:r w:rsidR="009A2DD7" w:rsidRPr="00721058">
        <w:rPr>
          <w:rFonts w:ascii="Arial" w:hAnsi="Arial" w:cs="Arial"/>
          <w:sz w:val="20"/>
        </w:rPr>
        <w:t xml:space="preserve"> 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w:t>
      </w:r>
      <w:r w:rsidRPr="00A87B6C">
        <w:rPr>
          <w:rFonts w:ascii="Arial" w:hAnsi="Arial" w:cs="Arial"/>
          <w:sz w:val="20"/>
          <w:szCs w:val="20"/>
          <w:lang w:eastAsia="en-GB"/>
        </w:rPr>
        <w:lastRenderedPageBreak/>
        <w:t xml:space="preserve">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721058" w:rsidRDefault="0020197A" w:rsidP="00721058">
      <w:pPr>
        <w:pStyle w:val="Heading2"/>
        <w:rPr>
          <w:rFonts w:ascii="Arial" w:hAnsi="Arial" w:cs="Arial"/>
          <w:b/>
          <w:color w:val="auto"/>
          <w:sz w:val="20"/>
        </w:rPr>
      </w:pPr>
      <w:r w:rsidRPr="00721058">
        <w:rPr>
          <w:rFonts w:ascii="Arial" w:hAnsi="Arial" w:cs="Arial"/>
          <w:b/>
          <w:color w:val="auto"/>
          <w:sz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721058" w:rsidRDefault="0020197A" w:rsidP="00721058">
      <w:pPr>
        <w:pStyle w:val="Heading2"/>
        <w:rPr>
          <w:rFonts w:ascii="Arial" w:eastAsia="Times New Roman" w:hAnsi="Arial" w:cs="Arial"/>
          <w:b/>
          <w:color w:val="auto"/>
          <w:sz w:val="20"/>
          <w:szCs w:val="20"/>
        </w:rPr>
      </w:pPr>
      <w:r w:rsidRPr="00721058">
        <w:rPr>
          <w:rFonts w:ascii="Arial" w:hAnsi="Arial" w:cs="Arial"/>
          <w:b/>
          <w:color w:val="auto"/>
          <w:sz w:val="20"/>
          <w:szCs w:val="20"/>
        </w:rPr>
        <w:t xml:space="preserve">Where do we store your information </w:t>
      </w:r>
      <w:proofErr w:type="gramStart"/>
      <w:r w:rsidRPr="00721058">
        <w:rPr>
          <w:rFonts w:ascii="Arial" w:hAnsi="Arial" w:cs="Arial"/>
          <w:b/>
          <w:color w:val="auto"/>
          <w:sz w:val="20"/>
          <w:szCs w:val="20"/>
        </w:rPr>
        <w:t>Electronically</w:t>
      </w:r>
      <w:proofErr w:type="gramEnd"/>
      <w:r w:rsidRPr="00721058">
        <w:rPr>
          <w:rFonts w:ascii="Arial" w:hAnsi="Arial" w:cs="Arial"/>
          <w:b/>
          <w:color w:val="auto"/>
          <w:sz w:val="20"/>
          <w:szCs w:val="20"/>
        </w:rPr>
        <w:t>?</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721058" w:rsidRDefault="00A200C1" w:rsidP="00721058">
      <w:pPr>
        <w:pStyle w:val="Heading2"/>
        <w:rPr>
          <w:rFonts w:ascii="Arial" w:hAnsi="Arial" w:cs="Arial"/>
          <w:b/>
          <w:color w:val="auto"/>
          <w:sz w:val="20"/>
          <w:szCs w:val="20"/>
        </w:rPr>
      </w:pPr>
      <w:r w:rsidRPr="00721058">
        <w:rPr>
          <w:rFonts w:ascii="Arial" w:hAnsi="Arial" w:cs="Arial"/>
          <w:b/>
          <w:color w:val="auto"/>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314B7E0E" w14:textId="407752E5" w:rsidR="00A87B6C" w:rsidRPr="00A87B6C" w:rsidRDefault="00A200C1" w:rsidP="00A200C1">
      <w:pPr>
        <w:widowControl w:val="0"/>
        <w:rPr>
          <w:rFonts w:ascii="Arial" w:hAnsi="Arial" w:cs="Arial"/>
          <w:sz w:val="20"/>
          <w:szCs w:val="20"/>
        </w:rPr>
      </w:pPr>
      <w:r w:rsidRPr="00A87B6C">
        <w:rPr>
          <w:rFonts w:ascii="Arial" w:hAnsi="Arial" w:cs="Arial"/>
          <w:sz w:val="20"/>
          <w:szCs w:val="20"/>
        </w:rPr>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299D7907" w14:textId="382FB986" w:rsidR="00A87B6C" w:rsidRPr="00721058" w:rsidRDefault="00A200C1" w:rsidP="00721058">
      <w:pPr>
        <w:spacing w:after="0" w:line="240" w:lineRule="auto"/>
        <w:rPr>
          <w:rFonts w:ascii="Arial" w:hAnsi="Arial" w:cs="Arial"/>
          <w:sz w:val="20"/>
        </w:rPr>
      </w:pPr>
      <w:r w:rsidRPr="00721058">
        <w:rPr>
          <w:rFonts w:ascii="Arial" w:hAnsi="Arial" w:cs="Arial"/>
          <w:sz w:val="20"/>
          <w:lang w:eastAsia="en-GB"/>
        </w:rPr>
        <w:t>We may also use external companies to process personal information, such as for archiving purposes. These companies are bound by contractual agreements to ensure information is kept confidential and secure.</w:t>
      </w:r>
      <w:r w:rsidR="00A87B6C" w:rsidRPr="00721058">
        <w:rPr>
          <w:rFonts w:ascii="Arial" w:hAnsi="Arial" w:cs="Arial"/>
          <w:sz w:val="20"/>
          <w:lang w:eastAsia="en-GB"/>
        </w:rPr>
        <w:t xml:space="preserve">  All employees and sub-contractors engaged by our practice are asked to sign a confidentiality agreement. </w:t>
      </w:r>
      <w:r w:rsidR="00A87B6C" w:rsidRPr="00721058">
        <w:rPr>
          <w:rFonts w:ascii="Arial" w:hAnsi="Arial" w:cs="Arial"/>
          <w:sz w:val="20"/>
        </w:rPr>
        <w:t>If a sub-contractor acts as a data processor for [Practice Name] an appropriate contract (art 24-28) will be established for the processing of your information.</w:t>
      </w:r>
    </w:p>
    <w:p w14:paraId="7F8672E0" w14:textId="78B7434A" w:rsidR="0020197A" w:rsidRDefault="0020197A" w:rsidP="00DB02BD">
      <w:pPr>
        <w:rPr>
          <w:rFonts w:ascii="Arial" w:hAnsi="Arial" w:cs="Arial"/>
          <w:sz w:val="20"/>
          <w:szCs w:val="20"/>
          <w:lang w:eastAsia="en-GB"/>
        </w:rPr>
      </w:pPr>
    </w:p>
    <w:p w14:paraId="3CB402D1" w14:textId="77777777" w:rsidR="00721058" w:rsidRPr="00A87B6C" w:rsidRDefault="00721058" w:rsidP="00DB02BD">
      <w:pPr>
        <w:rPr>
          <w:rFonts w:ascii="Arial" w:hAnsi="Arial" w:cs="Arial"/>
          <w:sz w:val="20"/>
          <w:szCs w:val="20"/>
          <w:lang w:eastAsia="en-GB"/>
        </w:rPr>
      </w:pPr>
    </w:p>
    <w:p w14:paraId="3D8E00C6" w14:textId="66069501" w:rsidR="0020197A" w:rsidRPr="00721058" w:rsidRDefault="0020197A" w:rsidP="00721058">
      <w:pPr>
        <w:pStyle w:val="Heading2"/>
        <w:rPr>
          <w:rFonts w:ascii="Arial" w:eastAsia="Times New Roman" w:hAnsi="Arial" w:cs="Arial"/>
          <w:b/>
          <w:color w:val="auto"/>
          <w:sz w:val="20"/>
          <w:szCs w:val="20"/>
        </w:rPr>
      </w:pPr>
      <w:r w:rsidRPr="00721058">
        <w:rPr>
          <w:rFonts w:ascii="Arial" w:hAnsi="Arial" w:cs="Arial"/>
          <w:b/>
          <w:color w:val="auto"/>
          <w:sz w:val="20"/>
          <w:szCs w:val="20"/>
        </w:rPr>
        <w:lastRenderedPageBreak/>
        <w:t>How long will we store your information?</w:t>
      </w:r>
    </w:p>
    <w:p w14:paraId="012DDE6F" w14:textId="28131848"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 xml:space="preserve">More information on records retention can be found online at </w:t>
      </w:r>
      <w:hyperlink r:id="rId8" w:history="1">
        <w:r w:rsidRPr="00B21FFB">
          <w:rPr>
            <w:rStyle w:val="Hyperlink"/>
            <w:rFonts w:ascii="Arial" w:hAnsi="Arial" w:cs="Arial"/>
            <w:sz w:val="20"/>
            <w:szCs w:val="20"/>
          </w:rPr>
          <w:t>(https://digital.nhs.uk/article/1202/Records-Management-Code-of-Practice-for-Health-and-Social-Care-2016</w:t>
        </w:r>
      </w:hyperlink>
      <w:r w:rsidRPr="00A87B6C">
        <w:rPr>
          <w:rFonts w:ascii="Arial" w:hAnsi="Arial" w:cs="Arial"/>
          <w:sz w:val="20"/>
          <w:szCs w:val="20"/>
        </w:rPr>
        <w:t xml:space="preserve">) </w:t>
      </w:r>
    </w:p>
    <w:p w14:paraId="4BD558F9" w14:textId="4A41FC70" w:rsidR="00265980" w:rsidRPr="00721058" w:rsidRDefault="00265980" w:rsidP="00721058">
      <w:pPr>
        <w:pStyle w:val="Heading2"/>
        <w:rPr>
          <w:rFonts w:ascii="Arial" w:hAnsi="Arial" w:cs="Arial"/>
          <w:b/>
          <w:color w:val="auto"/>
          <w:sz w:val="20"/>
          <w:szCs w:val="20"/>
        </w:rPr>
      </w:pPr>
      <w:r w:rsidRPr="00721058">
        <w:rPr>
          <w:rFonts w:ascii="Arial" w:hAnsi="Arial" w:cs="Arial"/>
          <w:b/>
          <w:color w:val="auto"/>
          <w:sz w:val="20"/>
          <w:szCs w:val="20"/>
        </w:rPr>
        <w:t xml:space="preserve">How can you access, amend </w:t>
      </w:r>
      <w:r w:rsidR="003A3C73" w:rsidRPr="00721058">
        <w:rPr>
          <w:rFonts w:ascii="Arial" w:hAnsi="Arial" w:cs="Arial"/>
          <w:b/>
          <w:color w:val="auto"/>
          <w:sz w:val="20"/>
          <w:szCs w:val="20"/>
        </w:rPr>
        <w:t>move</w:t>
      </w:r>
      <w:r w:rsidRPr="00721058">
        <w:rPr>
          <w:rFonts w:ascii="Arial" w:hAnsi="Arial" w:cs="Arial"/>
          <w:b/>
          <w:color w:val="auto"/>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w:t>
      </w:r>
      <w:proofErr w:type="gramStart"/>
      <w:r w:rsidRPr="00A87B6C">
        <w:rPr>
          <w:rFonts w:ascii="Arial" w:hAnsi="Arial" w:cs="Arial"/>
          <w:sz w:val="20"/>
          <w:szCs w:val="20"/>
        </w:rPr>
        <w:t>Delete</w:t>
      </w:r>
      <w:proofErr w:type="gramEnd"/>
      <w:r w:rsidRPr="00A87B6C">
        <w:rPr>
          <w:rFonts w:ascii="Arial" w:hAnsi="Arial" w:cs="Arial"/>
          <w:sz w:val="20"/>
          <w:szCs w:val="20"/>
        </w:rPr>
        <w:t xml:space="preserv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3ADA0715" w14:textId="77777777" w:rsidR="00A87B6C" w:rsidRPr="00A87B6C" w:rsidRDefault="00A87B6C">
      <w:pPr>
        <w:spacing w:after="0" w:line="240" w:lineRule="auto"/>
        <w:rPr>
          <w:rFonts w:ascii="Arial" w:hAnsi="Arial" w:cs="Arial"/>
          <w:b/>
          <w:sz w:val="20"/>
          <w:szCs w:val="20"/>
        </w:rPr>
      </w:pPr>
      <w:r w:rsidRPr="00A87B6C">
        <w:rPr>
          <w:rFonts w:ascii="Arial" w:hAnsi="Arial" w:cs="Arial"/>
          <w:b/>
          <w:sz w:val="20"/>
          <w:szCs w:val="20"/>
        </w:rPr>
        <w:br w:type="page"/>
      </w:r>
    </w:p>
    <w:p w14:paraId="43D4A2B9" w14:textId="19ED2CBD" w:rsidR="00A200C1" w:rsidRPr="00721058" w:rsidRDefault="00A200C1" w:rsidP="00721058">
      <w:pPr>
        <w:pStyle w:val="Heading2"/>
        <w:rPr>
          <w:rFonts w:ascii="Arial" w:hAnsi="Arial" w:cs="Arial"/>
          <w:b/>
          <w:color w:val="auto"/>
          <w:sz w:val="20"/>
          <w:szCs w:val="20"/>
        </w:rPr>
      </w:pPr>
      <w:r w:rsidRPr="00721058">
        <w:rPr>
          <w:rFonts w:ascii="Arial" w:hAnsi="Arial" w:cs="Arial"/>
          <w:b/>
          <w:color w:val="auto"/>
          <w:sz w:val="20"/>
          <w:szCs w:val="20"/>
        </w:rPr>
        <w:lastRenderedPageBreak/>
        <w:t>Access to</w:t>
      </w:r>
      <w:r w:rsidR="003A3C73" w:rsidRPr="00721058">
        <w:rPr>
          <w:rFonts w:ascii="Arial" w:hAnsi="Arial" w:cs="Arial"/>
          <w:b/>
          <w:color w:val="auto"/>
          <w:sz w:val="20"/>
          <w:szCs w:val="20"/>
        </w:rPr>
        <w:t xml:space="preserve"> </w:t>
      </w:r>
      <w:r w:rsidR="00FC6FFA" w:rsidRPr="00721058">
        <w:rPr>
          <w:rFonts w:ascii="Arial" w:hAnsi="Arial" w:cs="Arial"/>
          <w:b/>
          <w:color w:val="auto"/>
          <w:sz w:val="20"/>
          <w:szCs w:val="20"/>
        </w:rPr>
        <w:t>your personal</w:t>
      </w:r>
      <w:r w:rsidRPr="00721058">
        <w:rPr>
          <w:rFonts w:ascii="Arial" w:hAnsi="Arial" w:cs="Arial"/>
          <w:b/>
          <w:color w:val="auto"/>
          <w:sz w:val="20"/>
          <w:szCs w:val="20"/>
        </w:rPr>
        <w:t xml:space="preserve"> information  </w:t>
      </w: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721058" w:rsidRDefault="003A3C73" w:rsidP="00721058">
      <w:pPr>
        <w:pStyle w:val="Heading2"/>
        <w:rPr>
          <w:rFonts w:ascii="Arial" w:hAnsi="Arial" w:cs="Arial"/>
          <w:b/>
          <w:color w:val="auto"/>
          <w:sz w:val="20"/>
          <w:szCs w:val="20"/>
        </w:rPr>
      </w:pPr>
      <w:r w:rsidRPr="00721058">
        <w:rPr>
          <w:rFonts w:ascii="Arial" w:hAnsi="Arial" w:cs="Arial"/>
          <w:b/>
          <w:color w:val="auto"/>
          <w:sz w:val="20"/>
          <w:szCs w:val="20"/>
        </w:rPr>
        <w:t>What should you do if your personal information changes?</w:t>
      </w:r>
    </w:p>
    <w:p w14:paraId="2FC1551F" w14:textId="12BD75B2" w:rsidR="003A3C73" w:rsidRPr="00A87B6C" w:rsidRDefault="003A3C73" w:rsidP="003A3C73">
      <w:pPr>
        <w:rPr>
          <w:rFonts w:ascii="Arial" w:hAnsi="Arial" w:cs="Arial"/>
          <w:sz w:val="20"/>
          <w:szCs w:val="20"/>
        </w:rPr>
      </w:pPr>
      <w:r w:rsidRPr="00A87B6C">
        <w:rPr>
          <w:rFonts w:ascii="Arial" w:hAnsi="Arial" w:cs="Arial"/>
          <w:sz w:val="20"/>
          <w:szCs w:val="20"/>
        </w:rPr>
        <w:t>You should tell us so that we can update our records please contact the Practice Manager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1D9D0ADE" w14:textId="2CE2A444" w:rsidR="003A3C73" w:rsidRPr="00721058" w:rsidRDefault="003A3C73" w:rsidP="00721058">
      <w:pPr>
        <w:pStyle w:val="Heading2"/>
        <w:rPr>
          <w:rFonts w:ascii="Arial" w:hAnsi="Arial" w:cs="Arial"/>
          <w:b/>
          <w:color w:val="auto"/>
          <w:sz w:val="20"/>
          <w:szCs w:val="20"/>
        </w:rPr>
      </w:pPr>
      <w:r w:rsidRPr="00721058">
        <w:rPr>
          <w:rFonts w:ascii="Arial" w:hAnsi="Arial" w:cs="Arial"/>
          <w:b/>
          <w:color w:val="auto"/>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7B435BA8" w14:textId="35C16E7A" w:rsidR="003A3C73" w:rsidRPr="00A87B6C" w:rsidRDefault="00721058" w:rsidP="003A3C73">
      <w:pPr>
        <w:spacing w:after="0" w:line="240" w:lineRule="auto"/>
        <w:rPr>
          <w:rFonts w:ascii="Arial" w:hAnsi="Arial" w:cs="Arial"/>
          <w:iCs/>
          <w:sz w:val="20"/>
          <w:szCs w:val="20"/>
          <w:u w:val="single"/>
        </w:rPr>
      </w:pPr>
      <w:hyperlink r:id="rId9" w:tooltip="Information Commissioner" w:history="1">
        <w:r w:rsidR="003A3C73" w:rsidRPr="00721058">
          <w:rPr>
            <w:rStyle w:val="Hyperlink"/>
            <w:rFonts w:ascii="Arial" w:hAnsi="Arial" w:cs="Arial"/>
            <w:iCs/>
            <w:sz w:val="20"/>
            <w:szCs w:val="20"/>
          </w:rPr>
          <w:t>www.informationcommissioner.gov.uk</w:t>
        </w:r>
      </w:hyperlink>
    </w:p>
    <w:p w14:paraId="0B8383DF" w14:textId="77777777" w:rsidR="003A3C73" w:rsidRPr="00A87B6C" w:rsidRDefault="003A3C73" w:rsidP="003A3C73">
      <w:pPr>
        <w:rPr>
          <w:rFonts w:ascii="Arial" w:hAnsi="Arial" w:cs="Arial"/>
          <w:sz w:val="20"/>
          <w:szCs w:val="20"/>
        </w:rPr>
      </w:pPr>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5B4FBBBC" w14:textId="6DCD5029" w:rsidR="00265980" w:rsidRPr="00A87B6C" w:rsidRDefault="00265980" w:rsidP="00265980">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33D85E24" w14:textId="77777777" w:rsidR="00A87B6C" w:rsidRPr="00A87B6C" w:rsidRDefault="00A87B6C">
      <w:pPr>
        <w:spacing w:after="0" w:line="240" w:lineRule="auto"/>
        <w:rPr>
          <w:rFonts w:ascii="Arial" w:hAnsi="Arial" w:cs="Arial"/>
          <w:b/>
          <w:sz w:val="20"/>
          <w:szCs w:val="20"/>
          <w:lang w:eastAsia="en-GB"/>
        </w:rPr>
      </w:pPr>
      <w:r w:rsidRPr="00A87B6C">
        <w:rPr>
          <w:rFonts w:ascii="Arial" w:hAnsi="Arial" w:cs="Arial"/>
          <w:b/>
          <w:sz w:val="20"/>
          <w:szCs w:val="20"/>
          <w:lang w:eastAsia="en-GB"/>
        </w:rPr>
        <w:br w:type="page"/>
      </w:r>
    </w:p>
    <w:p w14:paraId="04D0BA71" w14:textId="594E81DA" w:rsidR="00A87B6C" w:rsidRPr="00220875" w:rsidRDefault="00A87B6C" w:rsidP="00721058">
      <w:pPr>
        <w:pStyle w:val="Heading2"/>
        <w:rPr>
          <w:rFonts w:ascii="Arial" w:hAnsi="Arial" w:cs="Arial"/>
          <w:b/>
          <w:sz w:val="20"/>
          <w:szCs w:val="20"/>
          <w:lang w:eastAsia="en-GB"/>
        </w:rPr>
      </w:pPr>
      <w:r w:rsidRPr="00220875">
        <w:rPr>
          <w:rFonts w:ascii="Arial" w:hAnsi="Arial" w:cs="Arial"/>
          <w:b/>
          <w:color w:val="auto"/>
          <w:sz w:val="20"/>
          <w:szCs w:val="20"/>
          <w:lang w:eastAsia="en-GB"/>
        </w:rPr>
        <w:lastRenderedPageBreak/>
        <w:t>Data Protection Officer:</w:t>
      </w:r>
      <w:bookmarkStart w:id="1" w:name="_GoBack"/>
      <w:bookmarkEnd w:id="1"/>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3784EFF"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w:t>
      </w:r>
      <w:r w:rsidR="007866D7">
        <w:rPr>
          <w:rFonts w:ascii="Arial" w:hAnsi="Arial" w:cs="Arial"/>
          <w:sz w:val="20"/>
          <w:szCs w:val="20"/>
          <w:lang w:eastAsia="en-GB"/>
        </w:rPr>
        <w:t>Judith Jordan</w:t>
      </w:r>
      <w:r w:rsidR="00B21FFB">
        <w:rPr>
          <w:rFonts w:ascii="Arial" w:hAnsi="Arial" w:cs="Arial"/>
          <w:sz w:val="20"/>
          <w:szCs w:val="20"/>
          <w:lang w:eastAsia="en-GB"/>
        </w:rPr>
        <w:t xml:space="preserve">. </w:t>
      </w:r>
      <w:r w:rsidRPr="00A87B6C">
        <w:rPr>
          <w:rFonts w:ascii="Arial" w:hAnsi="Arial" w:cs="Arial"/>
          <w:sz w:val="20"/>
          <w:szCs w:val="20"/>
          <w:lang w:eastAsia="en-GB"/>
        </w:rPr>
        <w:t>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15FB845E" w14:textId="4D4FCC43" w:rsidR="00A87B6C" w:rsidRDefault="00B21FFB" w:rsidP="00645ECA">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Arden GEM Clinical Support Unit (CSU)</w:t>
      </w:r>
    </w:p>
    <w:p w14:paraId="6506B4B7" w14:textId="29E731BB" w:rsidR="00B21FFB" w:rsidRDefault="00B21FFB" w:rsidP="00645ECA">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Westgate House</w:t>
      </w:r>
    </w:p>
    <w:p w14:paraId="095C02E1" w14:textId="29C273CD" w:rsidR="00B21FFB" w:rsidRDefault="00B21FFB" w:rsidP="00645ECA">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Market Street</w:t>
      </w:r>
    </w:p>
    <w:p w14:paraId="256B8B0F" w14:textId="134F503A" w:rsidR="00B21FFB" w:rsidRDefault="00B21FFB" w:rsidP="00645ECA">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Warwick</w:t>
      </w:r>
    </w:p>
    <w:p w14:paraId="23E13F8A" w14:textId="64C5724C" w:rsidR="00B21FFB" w:rsidRPr="00A87B6C" w:rsidRDefault="00B21FFB" w:rsidP="00645ECA">
      <w:pPr>
        <w:autoSpaceDE w:val="0"/>
        <w:autoSpaceDN w:val="0"/>
        <w:adjustRightInd w:val="0"/>
        <w:spacing w:after="0" w:line="240" w:lineRule="auto"/>
        <w:ind w:firstLine="720"/>
        <w:jc w:val="both"/>
        <w:rPr>
          <w:rFonts w:ascii="Arial" w:hAnsi="Arial" w:cs="Arial"/>
          <w:sz w:val="20"/>
          <w:szCs w:val="20"/>
          <w:lang w:eastAsia="en-GB"/>
        </w:rPr>
      </w:pPr>
      <w:r>
        <w:rPr>
          <w:rFonts w:ascii="Arial" w:hAnsi="Arial" w:cs="Arial"/>
          <w:sz w:val="20"/>
          <w:szCs w:val="20"/>
          <w:lang w:eastAsia="en-GB"/>
        </w:rPr>
        <w:t>CV34 4DS</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01887E85" w14:textId="77777777" w:rsidR="00645ECA" w:rsidRPr="00645ECA" w:rsidRDefault="00645ECA" w:rsidP="00FC6FFA">
      <w:pPr>
        <w:jc w:val="both"/>
        <w:rPr>
          <w:rFonts w:ascii="Arial" w:hAnsi="Arial" w:cs="Arial"/>
          <w:b/>
          <w:sz w:val="20"/>
          <w:szCs w:val="20"/>
        </w:rPr>
      </w:pPr>
    </w:p>
    <w:p w14:paraId="6C6A58CE" w14:textId="46DDC249" w:rsidR="00645ECA" w:rsidRPr="00645ECA" w:rsidRDefault="00645ECA" w:rsidP="00FC6FFA">
      <w:pPr>
        <w:jc w:val="both"/>
        <w:rPr>
          <w:rFonts w:ascii="Arial" w:hAnsi="Arial" w:cs="Arial"/>
          <w:b/>
          <w:sz w:val="20"/>
          <w:szCs w:val="20"/>
        </w:rPr>
      </w:pPr>
      <w:r w:rsidRPr="00645ECA">
        <w:rPr>
          <w:rFonts w:ascii="Arial" w:hAnsi="Arial" w:cs="Arial"/>
          <w:b/>
          <w:sz w:val="20"/>
          <w:szCs w:val="20"/>
        </w:rPr>
        <w:t>Further Information:</w:t>
      </w:r>
    </w:p>
    <w:p w14:paraId="4406A090" w14:textId="384CD502" w:rsidR="00265980" w:rsidRDefault="00645ECA" w:rsidP="00FC6FFA">
      <w:pPr>
        <w:jc w:val="both"/>
        <w:rPr>
          <w:rFonts w:ascii="Arial" w:hAnsi="Arial" w:cs="Arial"/>
          <w:sz w:val="20"/>
          <w:szCs w:val="20"/>
        </w:rPr>
      </w:pPr>
      <w:r>
        <w:rPr>
          <w:rFonts w:ascii="Arial" w:hAnsi="Arial" w:cs="Arial"/>
          <w:sz w:val="20"/>
          <w:szCs w:val="20"/>
        </w:rPr>
        <w:t>Detailed Privacy Notices on how we manage your data in relation to the areas listed below can be obtained from our website or by asking one of our Reception team:</w:t>
      </w:r>
    </w:p>
    <w:p w14:paraId="38CBB240" w14:textId="79820176" w:rsidR="00645ECA" w:rsidRPr="00645ECA" w:rsidRDefault="00645ECA" w:rsidP="00645ECA">
      <w:pPr>
        <w:pStyle w:val="ListParagraph"/>
        <w:numPr>
          <w:ilvl w:val="0"/>
          <w:numId w:val="11"/>
        </w:numPr>
        <w:jc w:val="both"/>
        <w:rPr>
          <w:rFonts w:ascii="Arial" w:hAnsi="Arial" w:cs="Arial"/>
          <w:sz w:val="20"/>
          <w:szCs w:val="20"/>
        </w:rPr>
      </w:pPr>
      <w:r w:rsidRPr="00645ECA">
        <w:rPr>
          <w:rFonts w:ascii="Arial" w:hAnsi="Arial" w:cs="Arial"/>
          <w:sz w:val="20"/>
          <w:szCs w:val="20"/>
        </w:rPr>
        <w:t>Care Quality Commission</w:t>
      </w:r>
    </w:p>
    <w:p w14:paraId="0B7EFF43" w14:textId="38C4A8AB" w:rsidR="00645ECA" w:rsidRPr="00645ECA" w:rsidRDefault="00645ECA" w:rsidP="00645ECA">
      <w:pPr>
        <w:pStyle w:val="ListParagraph"/>
        <w:numPr>
          <w:ilvl w:val="0"/>
          <w:numId w:val="11"/>
        </w:numPr>
        <w:jc w:val="both"/>
        <w:rPr>
          <w:rFonts w:ascii="Arial" w:hAnsi="Arial" w:cs="Arial"/>
          <w:sz w:val="20"/>
          <w:szCs w:val="20"/>
        </w:rPr>
      </w:pPr>
      <w:r w:rsidRPr="00645ECA">
        <w:rPr>
          <w:rFonts w:ascii="Arial" w:hAnsi="Arial" w:cs="Arial"/>
          <w:sz w:val="20"/>
          <w:szCs w:val="20"/>
        </w:rPr>
        <w:t>Emergency Patient Care</w:t>
      </w:r>
    </w:p>
    <w:p w14:paraId="6B877BAA" w14:textId="639B7634" w:rsidR="00645ECA" w:rsidRPr="00645ECA" w:rsidRDefault="00645ECA" w:rsidP="00645ECA">
      <w:pPr>
        <w:pStyle w:val="ListParagraph"/>
        <w:numPr>
          <w:ilvl w:val="0"/>
          <w:numId w:val="11"/>
        </w:numPr>
        <w:jc w:val="both"/>
        <w:rPr>
          <w:rFonts w:ascii="Arial" w:hAnsi="Arial" w:cs="Arial"/>
          <w:sz w:val="20"/>
          <w:szCs w:val="20"/>
        </w:rPr>
      </w:pPr>
      <w:r w:rsidRPr="00645ECA">
        <w:rPr>
          <w:rFonts w:ascii="Arial" w:hAnsi="Arial" w:cs="Arial"/>
          <w:sz w:val="20"/>
          <w:szCs w:val="20"/>
        </w:rPr>
        <w:t>Direct Patient Care</w:t>
      </w:r>
    </w:p>
    <w:p w14:paraId="47A016E7" w14:textId="0C38B78B" w:rsidR="00645ECA" w:rsidRPr="00645ECA" w:rsidRDefault="00645ECA" w:rsidP="00645ECA">
      <w:pPr>
        <w:pStyle w:val="ListParagraph"/>
        <w:numPr>
          <w:ilvl w:val="0"/>
          <w:numId w:val="11"/>
        </w:numPr>
        <w:jc w:val="both"/>
        <w:rPr>
          <w:rFonts w:ascii="Arial" w:hAnsi="Arial" w:cs="Arial"/>
          <w:sz w:val="20"/>
          <w:szCs w:val="20"/>
        </w:rPr>
      </w:pPr>
      <w:r w:rsidRPr="00645ECA">
        <w:rPr>
          <w:rFonts w:ascii="Arial" w:hAnsi="Arial" w:cs="Arial"/>
          <w:sz w:val="20"/>
          <w:szCs w:val="20"/>
        </w:rPr>
        <w:t>National Screening Programmes</w:t>
      </w:r>
    </w:p>
    <w:p w14:paraId="5E12A45F" w14:textId="6FA58C4B" w:rsidR="00645ECA" w:rsidRPr="00645ECA" w:rsidRDefault="00645ECA" w:rsidP="00645ECA">
      <w:pPr>
        <w:pStyle w:val="ListParagraph"/>
        <w:numPr>
          <w:ilvl w:val="0"/>
          <w:numId w:val="11"/>
        </w:numPr>
        <w:jc w:val="both"/>
        <w:rPr>
          <w:rFonts w:ascii="Arial" w:hAnsi="Arial" w:cs="Arial"/>
          <w:sz w:val="20"/>
          <w:szCs w:val="20"/>
        </w:rPr>
      </w:pPr>
      <w:r w:rsidRPr="00645ECA">
        <w:rPr>
          <w:rFonts w:ascii="Arial" w:hAnsi="Arial" w:cs="Arial"/>
          <w:sz w:val="20"/>
          <w:szCs w:val="20"/>
        </w:rPr>
        <w:t>Summary Care Records</w:t>
      </w:r>
    </w:p>
    <w:p w14:paraId="76E5F99A" w14:textId="5DF88910" w:rsidR="00645ECA" w:rsidRPr="00645ECA" w:rsidRDefault="00645ECA" w:rsidP="00645ECA">
      <w:pPr>
        <w:pStyle w:val="ListParagraph"/>
        <w:numPr>
          <w:ilvl w:val="0"/>
          <w:numId w:val="11"/>
        </w:numPr>
        <w:jc w:val="both"/>
        <w:rPr>
          <w:rFonts w:ascii="Arial" w:hAnsi="Arial" w:cs="Arial"/>
          <w:sz w:val="20"/>
          <w:szCs w:val="20"/>
        </w:rPr>
      </w:pPr>
      <w:r w:rsidRPr="00645ECA">
        <w:rPr>
          <w:rFonts w:ascii="Arial" w:hAnsi="Arial" w:cs="Arial"/>
          <w:sz w:val="20"/>
          <w:szCs w:val="20"/>
        </w:rPr>
        <w:t>NHS Digital</w:t>
      </w:r>
    </w:p>
    <w:p w14:paraId="3D04031F" w14:textId="305DA050" w:rsidR="00645ECA" w:rsidRPr="00645ECA" w:rsidRDefault="00645ECA" w:rsidP="00645ECA">
      <w:pPr>
        <w:pStyle w:val="ListParagraph"/>
        <w:numPr>
          <w:ilvl w:val="0"/>
          <w:numId w:val="11"/>
        </w:numPr>
        <w:jc w:val="both"/>
        <w:rPr>
          <w:rFonts w:ascii="Arial" w:hAnsi="Arial" w:cs="Arial"/>
          <w:sz w:val="20"/>
          <w:szCs w:val="20"/>
        </w:rPr>
      </w:pPr>
      <w:r w:rsidRPr="00645ECA">
        <w:rPr>
          <w:rFonts w:ascii="Arial" w:hAnsi="Arial" w:cs="Arial"/>
          <w:sz w:val="20"/>
          <w:szCs w:val="20"/>
        </w:rPr>
        <w:t>Public Health</w:t>
      </w:r>
    </w:p>
    <w:p w14:paraId="22AF0B9F" w14:textId="12DBF6D4" w:rsidR="00645ECA" w:rsidRPr="00645ECA" w:rsidRDefault="00645ECA" w:rsidP="00645ECA">
      <w:pPr>
        <w:pStyle w:val="ListParagraph"/>
        <w:numPr>
          <w:ilvl w:val="0"/>
          <w:numId w:val="11"/>
        </w:numPr>
        <w:jc w:val="both"/>
        <w:rPr>
          <w:rFonts w:ascii="Arial" w:hAnsi="Arial" w:cs="Arial"/>
          <w:sz w:val="20"/>
          <w:szCs w:val="20"/>
        </w:rPr>
      </w:pPr>
      <w:r w:rsidRPr="00645ECA">
        <w:rPr>
          <w:rFonts w:ascii="Arial" w:hAnsi="Arial" w:cs="Arial"/>
          <w:sz w:val="20"/>
          <w:szCs w:val="20"/>
        </w:rPr>
        <w:t>Research Purposes</w:t>
      </w:r>
    </w:p>
    <w:p w14:paraId="3FA585D9" w14:textId="77777777" w:rsidR="00645ECA" w:rsidRPr="00A87B6C" w:rsidRDefault="00645ECA" w:rsidP="00FC6FFA">
      <w:pPr>
        <w:jc w:val="both"/>
        <w:rPr>
          <w:rFonts w:ascii="Arial" w:hAnsi="Arial" w:cs="Arial"/>
          <w:sz w:val="20"/>
          <w:szCs w:val="20"/>
        </w:rPr>
      </w:pPr>
    </w:p>
    <w:sectPr w:rsidR="00645ECA" w:rsidRPr="00A87B6C" w:rsidSect="0004303B">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2ACAA" w14:textId="77777777" w:rsidR="0041744C" w:rsidRDefault="0041744C" w:rsidP="00645ECA">
      <w:pPr>
        <w:spacing w:after="0" w:line="240" w:lineRule="auto"/>
      </w:pPr>
      <w:r>
        <w:separator/>
      </w:r>
    </w:p>
  </w:endnote>
  <w:endnote w:type="continuationSeparator" w:id="0">
    <w:p w14:paraId="60B407FB" w14:textId="77777777" w:rsidR="0041744C" w:rsidRDefault="0041744C" w:rsidP="0064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23FB" w14:textId="26247176" w:rsidR="00645ECA" w:rsidRDefault="00645ECA">
    <w:pPr>
      <w:pStyle w:val="Footer"/>
    </w:pPr>
    <w:r>
      <w:t>Review Date: May 2019</w:t>
    </w:r>
  </w:p>
  <w:p w14:paraId="1B348615" w14:textId="77777777" w:rsidR="00645ECA" w:rsidRDefault="00645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8BF78" w14:textId="77777777" w:rsidR="0041744C" w:rsidRDefault="0041744C" w:rsidP="00645ECA">
      <w:pPr>
        <w:spacing w:after="0" w:line="240" w:lineRule="auto"/>
      </w:pPr>
      <w:r>
        <w:separator/>
      </w:r>
    </w:p>
  </w:footnote>
  <w:footnote w:type="continuationSeparator" w:id="0">
    <w:p w14:paraId="19B10F79" w14:textId="77777777" w:rsidR="0041744C" w:rsidRDefault="0041744C" w:rsidP="00645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213C4"/>
    <w:multiLevelType w:val="hybridMultilevel"/>
    <w:tmpl w:val="0512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1"/>
  </w:num>
  <w:num w:numId="6">
    <w:abstractNumId w:val="10"/>
  </w:num>
  <w:num w:numId="7">
    <w:abstractNumId w:val="3"/>
  </w:num>
  <w:num w:numId="8">
    <w:abstractNumId w:val="2"/>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20875"/>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25EC"/>
    <w:rsid w:val="0041744C"/>
    <w:rsid w:val="00457267"/>
    <w:rsid w:val="00466AEC"/>
    <w:rsid w:val="00483065"/>
    <w:rsid w:val="00484B6B"/>
    <w:rsid w:val="004B10EE"/>
    <w:rsid w:val="004B6DC9"/>
    <w:rsid w:val="004B7014"/>
    <w:rsid w:val="004D2DA6"/>
    <w:rsid w:val="004F1AD0"/>
    <w:rsid w:val="005129AF"/>
    <w:rsid w:val="00514AD3"/>
    <w:rsid w:val="00533B29"/>
    <w:rsid w:val="00536110"/>
    <w:rsid w:val="00545C93"/>
    <w:rsid w:val="00565D80"/>
    <w:rsid w:val="00585840"/>
    <w:rsid w:val="005C01C1"/>
    <w:rsid w:val="005C3934"/>
    <w:rsid w:val="005E0A0D"/>
    <w:rsid w:val="005F401F"/>
    <w:rsid w:val="005F4FE9"/>
    <w:rsid w:val="005F67FF"/>
    <w:rsid w:val="00645ECA"/>
    <w:rsid w:val="006477C6"/>
    <w:rsid w:val="006C1066"/>
    <w:rsid w:val="006D61C0"/>
    <w:rsid w:val="0071195D"/>
    <w:rsid w:val="00721058"/>
    <w:rsid w:val="0073027E"/>
    <w:rsid w:val="00752DAB"/>
    <w:rsid w:val="00754729"/>
    <w:rsid w:val="00757266"/>
    <w:rsid w:val="0078228F"/>
    <w:rsid w:val="007866D7"/>
    <w:rsid w:val="00786CAA"/>
    <w:rsid w:val="007A0A08"/>
    <w:rsid w:val="007A798F"/>
    <w:rsid w:val="007C1EC0"/>
    <w:rsid w:val="008111AE"/>
    <w:rsid w:val="0083730D"/>
    <w:rsid w:val="00870813"/>
    <w:rsid w:val="00877E55"/>
    <w:rsid w:val="008B2E14"/>
    <w:rsid w:val="008D1465"/>
    <w:rsid w:val="008D3E7A"/>
    <w:rsid w:val="008F7322"/>
    <w:rsid w:val="00902B44"/>
    <w:rsid w:val="00913899"/>
    <w:rsid w:val="00914F3B"/>
    <w:rsid w:val="00922297"/>
    <w:rsid w:val="009443D8"/>
    <w:rsid w:val="00947E7D"/>
    <w:rsid w:val="009A2DD7"/>
    <w:rsid w:val="009D3070"/>
    <w:rsid w:val="00A02586"/>
    <w:rsid w:val="00A200C1"/>
    <w:rsid w:val="00A25D68"/>
    <w:rsid w:val="00A54140"/>
    <w:rsid w:val="00A87B6C"/>
    <w:rsid w:val="00AA4BD8"/>
    <w:rsid w:val="00AB32DB"/>
    <w:rsid w:val="00AB58F6"/>
    <w:rsid w:val="00AF5753"/>
    <w:rsid w:val="00B21FFB"/>
    <w:rsid w:val="00B47C5F"/>
    <w:rsid w:val="00B63C3B"/>
    <w:rsid w:val="00C16543"/>
    <w:rsid w:val="00C47616"/>
    <w:rsid w:val="00C71581"/>
    <w:rsid w:val="00C87466"/>
    <w:rsid w:val="00CB0E04"/>
    <w:rsid w:val="00CF37C0"/>
    <w:rsid w:val="00D20053"/>
    <w:rsid w:val="00D413C3"/>
    <w:rsid w:val="00D46483"/>
    <w:rsid w:val="00D76E11"/>
    <w:rsid w:val="00D91DBE"/>
    <w:rsid w:val="00DA0F4F"/>
    <w:rsid w:val="00DB02BD"/>
    <w:rsid w:val="00DB1ED4"/>
    <w:rsid w:val="00E10357"/>
    <w:rsid w:val="00E22970"/>
    <w:rsid w:val="00E3079F"/>
    <w:rsid w:val="00E341B4"/>
    <w:rsid w:val="00E37206"/>
    <w:rsid w:val="00E566A9"/>
    <w:rsid w:val="00E6153A"/>
    <w:rsid w:val="00E64655"/>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65AD0E4E-7FD3-4611-BF02-8360A867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72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10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645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ECA"/>
    <w:rPr>
      <w:rFonts w:ascii="Calibri" w:eastAsia="Calibri" w:hAnsi="Calibri" w:cs="Times New Roman"/>
      <w:sz w:val="22"/>
      <w:szCs w:val="22"/>
      <w:lang w:val="en-GB"/>
    </w:rPr>
  </w:style>
  <w:style w:type="paragraph" w:styleId="Footer">
    <w:name w:val="footer"/>
    <w:basedOn w:val="Normal"/>
    <w:link w:val="FooterChar"/>
    <w:uiPriority w:val="99"/>
    <w:unhideWhenUsed/>
    <w:rsid w:val="00645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ECA"/>
    <w:rPr>
      <w:rFonts w:ascii="Calibri" w:eastAsia="Calibri" w:hAnsi="Calibri" w:cs="Times New Roman"/>
      <w:sz w:val="22"/>
      <w:szCs w:val="22"/>
      <w:lang w:val="en-GB"/>
    </w:rPr>
  </w:style>
  <w:style w:type="character" w:customStyle="1" w:styleId="Heading1Char">
    <w:name w:val="Heading 1 Char"/>
    <w:basedOn w:val="DefaultParagraphFont"/>
    <w:link w:val="Heading1"/>
    <w:uiPriority w:val="9"/>
    <w:rsid w:val="00721058"/>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721058"/>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LMPEMISSPOKE1\SYS$\IG\GDPR\PCDC%20Templates\(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76C6C-EF03-410D-AFAD-C969D96C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Katy Morson</cp:lastModifiedBy>
  <cp:revision>2</cp:revision>
  <cp:lastPrinted>2018-06-14T16:39:00Z</cp:lastPrinted>
  <dcterms:created xsi:type="dcterms:W3CDTF">2020-11-16T11:20:00Z</dcterms:created>
  <dcterms:modified xsi:type="dcterms:W3CDTF">2020-11-16T11:20:00Z</dcterms:modified>
</cp:coreProperties>
</file>